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1440" w:hanging="360"/>
        <w:jc w:val="center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Tecnología 2°medio</w:t>
      </w:r>
    </w:p>
    <w:p w:rsidR="00000000" w:rsidDel="00000000" w:rsidP="00000000" w:rsidRDefault="00000000" w:rsidRPr="00000000" w14:paraId="00000003">
      <w:pPr>
        <w:spacing w:after="160" w:line="259" w:lineRule="auto"/>
        <w:ind w:left="1440" w:hanging="360"/>
        <w:jc w:val="center"/>
        <w:rPr>
          <w:b w:val="1"/>
          <w:sz w:val="24"/>
          <w:szCs w:val="24"/>
          <w:u w:val="single"/>
        </w:rPr>
      </w:pPr>
      <w:bookmarkStart w:colFirst="0" w:colLast="0" w:name="_xywdmy26h4ud" w:id="1"/>
      <w:bookmarkEnd w:id="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Guia de actividad 3 </w:t>
      </w:r>
    </w:p>
    <w:p w:rsidR="00000000" w:rsidDel="00000000" w:rsidP="00000000" w:rsidRDefault="00000000" w:rsidRPr="00000000" w14:paraId="00000004">
      <w:pPr>
        <w:spacing w:after="160" w:line="259" w:lineRule="auto"/>
        <w:ind w:left="1440" w:hanging="360"/>
        <w:jc w:val="center"/>
        <w:rPr>
          <w:b w:val="1"/>
          <w:sz w:val="24"/>
          <w:szCs w:val="24"/>
          <w:u w:val="single"/>
        </w:rPr>
      </w:pPr>
      <w:bookmarkStart w:colFirst="0" w:colLast="0" w:name="_njk1z3bpc091" w:id="2"/>
      <w:bookmarkEnd w:id="2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Docente : Janis Duamante Barrera.</w:t>
      </w:r>
    </w:p>
    <w:tbl>
      <w:tblPr>
        <w:tblStyle w:val="Table1"/>
        <w:tblW w:w="9054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7"/>
        <w:gridCol w:w="6817"/>
        <w:tblGridChange w:id="0">
          <w:tblGrid>
            <w:gridCol w:w="2237"/>
            <w:gridCol w:w="681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Unidad 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Mejorando el uso de los recursos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aprendizaje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Que el estudiante identifique necesidades que impliquen la reducción de efectos perjudiciales relacionados con el uso de recursos energéticos y materiales en una perspectiva de sustentabilidad.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de la clase</w:t>
            </w:r>
          </w:p>
        </w:tc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 w:rsidDel="00000000" w:rsidR="00000000" w:rsidRPr="00000000">
              <w:rPr>
                <w:rtl w:val="0"/>
              </w:rPr>
              <w:t xml:space="preserve">Los estudiantes identifican problemas medioambientales asociados al uso de recursos energéticos y materiales a nivel local.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 w:rsidDel="00000000" w:rsidR="00000000" w:rsidRPr="00000000">
              <w:rPr>
                <w:rtl w:val="0"/>
              </w:rPr>
              <w:t xml:space="preserve">Los estudiantes reconocen los efectos perjudiciales relacionados con el uso de recursos energéticos.</w:t>
            </w:r>
          </w:p>
        </w:tc>
      </w:tr>
    </w:tbl>
    <w:p w:rsidR="00000000" w:rsidDel="00000000" w:rsidP="00000000" w:rsidRDefault="00000000" w:rsidRPr="00000000" w14:paraId="0000000C">
      <w:pPr>
        <w:spacing w:after="160" w:before="24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 1: Recursos energéticos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60" w:line="259" w:lineRule="auto"/>
        <w:ind w:left="360"/>
        <w:jc w:val="both"/>
      </w:pPr>
      <w:r w:rsidDel="00000000" w:rsidR="00000000" w:rsidRPr="00000000">
        <w:rPr>
          <w:rtl w:val="0"/>
        </w:rPr>
        <w:t xml:space="preserve">Menciona 10 objetos tecnológicos que utilicen todos los días que requieran de energía eléctrica.</w:t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60" w:before="240" w:line="259" w:lineRule="auto"/>
        <w:ind w:left="360"/>
        <w:jc w:val="both"/>
      </w:pPr>
      <w:r w:rsidDel="00000000" w:rsidR="00000000" w:rsidRPr="00000000">
        <w:rPr>
          <w:rtl w:val="0"/>
        </w:rPr>
        <w:t xml:space="preserve">¿Qué tipo de energía recomendarían al país utilizar y por qué?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160" w:before="240" w:line="259" w:lineRule="auto"/>
        <w:ind w:left="360"/>
        <w:jc w:val="both"/>
      </w:pPr>
      <w:r w:rsidDel="00000000" w:rsidR="00000000" w:rsidRPr="00000000">
        <w:rPr>
          <w:rtl w:val="0"/>
        </w:rPr>
        <w:t xml:space="preserve">¿Por qué creen ustedes que los países sabiendo que los recursos fósiles son limitados todavía siguen usándolos?</w:t>
      </w:r>
    </w:p>
    <w:tbl>
      <w:tblPr>
        <w:tblStyle w:val="Table4"/>
        <w:tblW w:w="8775.0" w:type="dxa"/>
        <w:jc w:val="left"/>
        <w:tblInd w:w="60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5"/>
        <w:tblGridChange w:id="0">
          <w:tblGrid>
            <w:gridCol w:w="8775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160" w:before="240" w:line="259" w:lineRule="auto"/>
        <w:ind w:left="360"/>
        <w:jc w:val="both"/>
      </w:pPr>
      <w:r w:rsidDel="00000000" w:rsidR="00000000" w:rsidRPr="00000000">
        <w:rPr>
          <w:rtl w:val="0"/>
        </w:rPr>
        <w:t xml:space="preserve">Asocia un problema medioambiental a 3 tipos de energías vistas.</w:t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281"/>
        <w:tblGridChange w:id="0">
          <w:tblGrid>
            <w:gridCol w:w="2547"/>
            <w:gridCol w:w="6281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energía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Problema medioambiental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803" w:left="709" w:right="1041" w:header="426" w:footer="1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09740" cy="1054100"/>
          <wp:effectExtent b="0" l="0" r="0" t="0"/>
          <wp:docPr descr="INSIGNIA LICEO 2019 MEMBRETE.png" id="2" name="image1.png"/>
          <a:graphic>
            <a:graphicData uri="http://schemas.openxmlformats.org/drawingml/2006/picture">
              <pic:pic>
                <pic:nvPicPr>
                  <pic:cNvPr descr="INSIGNIA LICEO 2019 MEMBRE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974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66800" cy="1024255"/>
          <wp:effectExtent b="0" l="0" r="0" t="0"/>
          <wp:docPr descr="INSIGNIA LICEO 2019 - TRANSPARENCIA 2.png" id="1" name="image2.png"/>
          <a:graphic>
            <a:graphicData uri="http://schemas.openxmlformats.org/drawingml/2006/picture">
              <pic:pic>
                <pic:nvPicPr>
                  <pic:cNvPr descr="INSIGNIA LICEO 2019 - TRANSPARENCIA 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1024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0404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04040"/>
        <w:sz w:val="14"/>
        <w:szCs w:val="14"/>
        <w:u w:val="none"/>
        <w:shd w:fill="auto" w:val="clear"/>
        <w:vertAlign w:val="baseline"/>
        <w:rtl w:val="0"/>
      </w:rPr>
      <w:t xml:space="preserve">Liceo Técnico Santa Cruz de Triana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0404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404040"/>
        <w:sz w:val="14"/>
        <w:szCs w:val="14"/>
        <w:u w:val="none"/>
        <w:shd w:fill="auto" w:val="clear"/>
        <w:vertAlign w:val="baseline"/>
        <w:rtl w:val="0"/>
      </w:rPr>
      <w:t xml:space="preserve">“Diseñando Sueños, Construyendo Futuro”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360" w:hanging="360"/>
      </w:pPr>
      <w:rPr>
        <w:rFonts w:ascii="Libre Franklin" w:cs="Libre Franklin" w:eastAsia="Libre Franklin" w:hAnsi="Libre Frankli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Libre Franklin" w:cs="Libre Franklin" w:eastAsia="Libre Franklin" w:hAnsi="Libre Franklin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Libre Franklin" w:cs="Libre Franklin" w:eastAsia="Libre Franklin" w:hAnsi="Libre Franklin"/>
      </w:rPr>
    </w:lvl>
    <w:lvl w:ilvl="3">
      <w:start w:val="1"/>
      <w:numFmt w:val="bullet"/>
      <w:lvlText w:val="–"/>
      <w:lvlJc w:val="left"/>
      <w:pPr>
        <w:ind w:left="2520" w:hanging="360"/>
      </w:pPr>
      <w:rPr>
        <w:rFonts w:ascii="Libre Franklin" w:cs="Libre Franklin" w:eastAsia="Libre Franklin" w:hAnsi="Libre Franklin"/>
      </w:rPr>
    </w:lvl>
    <w:lvl w:ilvl="4">
      <w:start w:val="1"/>
      <w:numFmt w:val="bullet"/>
      <w:lvlText w:val="–"/>
      <w:lvlJc w:val="left"/>
      <w:pPr>
        <w:ind w:left="3240" w:hanging="360"/>
      </w:pPr>
      <w:rPr>
        <w:rFonts w:ascii="Libre Franklin" w:cs="Libre Franklin" w:eastAsia="Libre Franklin" w:hAnsi="Libre Franklin"/>
      </w:rPr>
    </w:lvl>
    <w:lvl w:ilvl="5">
      <w:start w:val="1"/>
      <w:numFmt w:val="bullet"/>
      <w:lvlText w:val="–"/>
      <w:lvlJc w:val="left"/>
      <w:pPr>
        <w:ind w:left="3960" w:hanging="360"/>
      </w:pPr>
      <w:rPr>
        <w:rFonts w:ascii="Libre Franklin" w:cs="Libre Franklin" w:eastAsia="Libre Franklin" w:hAnsi="Libre Franklin"/>
      </w:rPr>
    </w:lvl>
    <w:lvl w:ilvl="6">
      <w:start w:val="1"/>
      <w:numFmt w:val="bullet"/>
      <w:lvlText w:val="–"/>
      <w:lvlJc w:val="left"/>
      <w:pPr>
        <w:ind w:left="4680" w:hanging="360"/>
      </w:pPr>
      <w:rPr>
        <w:rFonts w:ascii="Libre Franklin" w:cs="Libre Franklin" w:eastAsia="Libre Franklin" w:hAnsi="Libre Franklin"/>
      </w:rPr>
    </w:lvl>
    <w:lvl w:ilvl="7">
      <w:start w:val="1"/>
      <w:numFmt w:val="bullet"/>
      <w:lvlText w:val="–"/>
      <w:lvlJc w:val="left"/>
      <w:pPr>
        <w:ind w:left="5400" w:hanging="360"/>
      </w:pPr>
      <w:rPr>
        <w:rFonts w:ascii="Libre Franklin" w:cs="Libre Franklin" w:eastAsia="Libre Franklin" w:hAnsi="Libre Franklin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Libre Franklin" w:cs="Libre Franklin" w:eastAsia="Libre Franklin" w:hAnsi="Libre Frankli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–"/>
      <w:lvlJc w:val="left"/>
      <w:pPr>
        <w:ind w:left="1080" w:hanging="360"/>
      </w:pPr>
      <w:rPr>
        <w:rFonts w:ascii="Libre Franklin" w:cs="Libre Franklin" w:eastAsia="Libre Franklin" w:hAnsi="Libre Franklin"/>
      </w:rPr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bullet"/>
      <w:lvlText w:val="–"/>
      <w:lvlJc w:val="left"/>
      <w:pPr>
        <w:ind w:left="2520" w:hanging="360"/>
      </w:pPr>
      <w:rPr>
        <w:rFonts w:ascii="Libre Franklin" w:cs="Libre Franklin" w:eastAsia="Libre Franklin" w:hAnsi="Libre Franklin"/>
      </w:rPr>
    </w:lvl>
    <w:lvl w:ilvl="4">
      <w:start w:val="1"/>
      <w:numFmt w:val="bullet"/>
      <w:lvlText w:val="–"/>
      <w:lvlJc w:val="left"/>
      <w:pPr>
        <w:ind w:left="3240" w:hanging="360"/>
      </w:pPr>
      <w:rPr>
        <w:rFonts w:ascii="Libre Franklin" w:cs="Libre Franklin" w:eastAsia="Libre Franklin" w:hAnsi="Libre Franklin"/>
      </w:rPr>
    </w:lvl>
    <w:lvl w:ilvl="5">
      <w:start w:val="1"/>
      <w:numFmt w:val="bullet"/>
      <w:lvlText w:val="–"/>
      <w:lvlJc w:val="left"/>
      <w:pPr>
        <w:ind w:left="3960" w:hanging="360"/>
      </w:pPr>
      <w:rPr>
        <w:rFonts w:ascii="Libre Franklin" w:cs="Libre Franklin" w:eastAsia="Libre Franklin" w:hAnsi="Libre Franklin"/>
      </w:rPr>
    </w:lvl>
    <w:lvl w:ilvl="6">
      <w:start w:val="1"/>
      <w:numFmt w:val="bullet"/>
      <w:lvlText w:val="–"/>
      <w:lvlJc w:val="left"/>
      <w:pPr>
        <w:ind w:left="4680" w:hanging="360"/>
      </w:pPr>
      <w:rPr>
        <w:rFonts w:ascii="Libre Franklin" w:cs="Libre Franklin" w:eastAsia="Libre Franklin" w:hAnsi="Libre Franklin"/>
      </w:rPr>
    </w:lvl>
    <w:lvl w:ilvl="7">
      <w:start w:val="1"/>
      <w:numFmt w:val="bullet"/>
      <w:lvlText w:val="–"/>
      <w:lvlJc w:val="left"/>
      <w:pPr>
        <w:ind w:left="5400" w:hanging="360"/>
      </w:pPr>
      <w:rPr>
        <w:rFonts w:ascii="Libre Franklin" w:cs="Libre Franklin" w:eastAsia="Libre Franklin" w:hAnsi="Libre Franklin"/>
      </w:rPr>
    </w:lvl>
    <w:lvl w:ilvl="8">
      <w:start w:val="1"/>
      <w:numFmt w:val="bullet"/>
      <w:lvlText w:val="–"/>
      <w:lvlJc w:val="left"/>
      <w:pPr>
        <w:ind w:left="6120" w:hanging="360"/>
      </w:pPr>
      <w:rPr>
        <w:rFonts w:ascii="Libre Franklin" w:cs="Libre Franklin" w:eastAsia="Libre Franklin" w:hAnsi="Libre Frankli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