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E6" w:rsidRPr="007736A9" w:rsidRDefault="00B215E6" w:rsidP="00E94CD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36A9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7736A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Diseño y Producción de Envase</w:t>
      </w:r>
      <w:r w:rsidRPr="007736A9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:rsidR="007736A9" w:rsidRDefault="007736A9" w:rsidP="007736A9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736A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Reproducción y diseño de envase: “Propuesta envase y técnicas análogas”</w:t>
      </w:r>
    </w:p>
    <w:p w:rsidR="00C02031" w:rsidRDefault="00C02031" w:rsidP="007736A9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2726"/>
        <w:gridCol w:w="1635"/>
        <w:gridCol w:w="4693"/>
      </w:tblGrid>
      <w:tr w:rsidR="00C02031" w:rsidTr="00C020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31" w:rsidRDefault="00C020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ESPECIALIDAD: GRÁFICA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31" w:rsidRDefault="00C020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CURSO:  4° MEDIO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31" w:rsidRDefault="00C02031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PROFESORES:</w:t>
            </w:r>
          </w:p>
          <w:p w:rsidR="00C02031" w:rsidRDefault="00C02031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MICHELLE CAROCA &amp; PATRICIO ZAMORNO </w:t>
            </w:r>
          </w:p>
        </w:tc>
      </w:tr>
      <w:tr w:rsidR="00C02031" w:rsidTr="00C02031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31" w:rsidRDefault="00C02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Nombre: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31" w:rsidRDefault="00C02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Correo: </w:t>
            </w:r>
          </w:p>
          <w:p w:rsidR="00C02031" w:rsidRDefault="00C02031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michelle.caroca.acevedo.85@gmail.com</w:t>
            </w:r>
          </w:p>
          <w:p w:rsidR="00C02031" w:rsidRDefault="00C02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patricio.zamorano20@gmail.com</w:t>
            </w:r>
          </w:p>
        </w:tc>
      </w:tr>
      <w:tr w:rsidR="00C02031" w:rsidTr="00C02031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31" w:rsidRDefault="00C02031" w:rsidP="00E52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Fecha Entrega : 0</w:t>
            </w:r>
            <w:r w:rsidR="00E5252C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DE MAYO 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Default="00C02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</w:p>
        </w:tc>
      </w:tr>
      <w:tr w:rsidR="00C02031" w:rsidTr="00C02031"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31" w:rsidRDefault="00C02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INSTRUCCIONES:</w:t>
            </w:r>
          </w:p>
          <w:p w:rsidR="00C02031" w:rsidRDefault="00C02031" w:rsidP="00C02031">
            <w:pPr>
              <w:numPr>
                <w:ilvl w:val="0"/>
                <w:numId w:val="13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Escribir tu nombre y fecha.                      </w:t>
            </w:r>
          </w:p>
          <w:p w:rsidR="00C02031" w:rsidRDefault="00C02031" w:rsidP="00C02031">
            <w:pPr>
              <w:numPr>
                <w:ilvl w:val="0"/>
                <w:numId w:val="1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Lee atentamente las instrucciones. Si lo haces puedes desarrollar una buena evaluación.</w:t>
            </w:r>
          </w:p>
          <w:p w:rsidR="00C02031" w:rsidRDefault="00C02031" w:rsidP="00C02031">
            <w:pPr>
              <w:numPr>
                <w:ilvl w:val="0"/>
                <w:numId w:val="1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Utiliza destacador, marcando lo que necesites para responder.</w:t>
            </w:r>
          </w:p>
          <w:p w:rsidR="00C02031" w:rsidRDefault="00C02031" w:rsidP="00C02031">
            <w:pPr>
              <w:numPr>
                <w:ilvl w:val="0"/>
                <w:numId w:val="1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Leer muy atento, si no te queda claro, lee otra vez y las veces que lo necesites.</w:t>
            </w:r>
          </w:p>
          <w:p w:rsidR="00C02031" w:rsidRDefault="00C02031" w:rsidP="00C02031">
            <w:pPr>
              <w:numPr>
                <w:ilvl w:val="0"/>
                <w:numId w:val="1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Responde utilizando lápiz pasta, negro o azul, no usar lápiz grafito.</w:t>
            </w:r>
          </w:p>
          <w:p w:rsidR="00C02031" w:rsidRDefault="00C02031" w:rsidP="00C02031">
            <w:pPr>
              <w:numPr>
                <w:ilvl w:val="0"/>
                <w:numId w:val="1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Escribe claro, así leeremos mejor tus respuestas.</w:t>
            </w:r>
          </w:p>
          <w:p w:rsidR="00C02031" w:rsidRDefault="00C02031" w:rsidP="00C02031">
            <w:pPr>
              <w:numPr>
                <w:ilvl w:val="0"/>
                <w:numId w:val="1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Con el 60% de la evaluación buena obtienes un 4.0, pero puedes tener una mejor nota.</w:t>
            </w:r>
          </w:p>
          <w:p w:rsidR="00C02031" w:rsidRDefault="00C02031" w:rsidP="00C02031">
            <w:pPr>
              <w:numPr>
                <w:ilvl w:val="0"/>
                <w:numId w:val="13"/>
              </w:numPr>
              <w:spacing w:after="160" w:line="0" w:lineRule="atLeast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Ahora empieza a trabajar. ¡Éxito!</w:t>
            </w:r>
          </w:p>
        </w:tc>
      </w:tr>
    </w:tbl>
    <w:p w:rsidR="00C02031" w:rsidRDefault="00C02031" w:rsidP="007736A9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736A9" w:rsidRPr="007736A9" w:rsidRDefault="007736A9" w:rsidP="007736A9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B0216" w:rsidRPr="007736A9" w:rsidRDefault="002B0216" w:rsidP="007736A9">
      <w:pPr>
        <w:spacing w:after="0"/>
        <w:rPr>
          <w:rFonts w:ascii="Arial" w:hAnsi="Arial" w:cs="Arial"/>
          <w:lang w:val="es-CL"/>
        </w:rPr>
      </w:pPr>
      <w:r w:rsidRPr="007736A9">
        <w:rPr>
          <w:rFonts w:ascii="Arial" w:hAnsi="Arial" w:cs="Arial"/>
          <w:b/>
          <w:u w:val="single"/>
        </w:rPr>
        <w:t>Requerimientos</w:t>
      </w:r>
    </w:p>
    <w:p w:rsidR="00C02031" w:rsidRDefault="002B0216" w:rsidP="007736A9">
      <w:pPr>
        <w:jc w:val="both"/>
        <w:rPr>
          <w:rFonts w:ascii="Arial" w:hAnsi="Arial" w:cs="Arial"/>
          <w:sz w:val="20"/>
          <w:szCs w:val="20"/>
        </w:rPr>
      </w:pPr>
      <w:r w:rsidRPr="007736A9">
        <w:rPr>
          <w:rFonts w:ascii="Arial" w:hAnsi="Arial" w:cs="Arial"/>
          <w:sz w:val="20"/>
          <w:szCs w:val="20"/>
        </w:rPr>
        <w:t xml:space="preserve">Los alumnos diseñan en una hoja </w:t>
      </w:r>
      <w:bookmarkStart w:id="0" w:name="_GoBack"/>
      <w:bookmarkEnd w:id="0"/>
      <w:r w:rsidRPr="007736A9">
        <w:rPr>
          <w:rFonts w:ascii="Arial" w:hAnsi="Arial" w:cs="Arial"/>
          <w:sz w:val="20"/>
          <w:szCs w:val="20"/>
        </w:rPr>
        <w:t xml:space="preserve">de block de ¼. Considerando los aspectos que involucran </w:t>
      </w:r>
      <w:r w:rsidR="007736A9">
        <w:rPr>
          <w:rFonts w:ascii="Arial" w:hAnsi="Arial" w:cs="Arial"/>
          <w:sz w:val="20"/>
          <w:szCs w:val="20"/>
        </w:rPr>
        <w:t>los proceso productivos de un envase, mencionados en la guía de contenidos, por lo tanto deberán realizar una reproducc</w:t>
      </w:r>
      <w:r w:rsidR="00A26BC5">
        <w:rPr>
          <w:rFonts w:ascii="Arial" w:hAnsi="Arial" w:cs="Arial"/>
          <w:sz w:val="20"/>
          <w:szCs w:val="20"/>
        </w:rPr>
        <w:t xml:space="preserve">ión de un envase (Caja) de té, </w:t>
      </w:r>
      <w:r w:rsidR="007736A9">
        <w:rPr>
          <w:rFonts w:ascii="Arial" w:hAnsi="Arial" w:cs="Arial"/>
          <w:sz w:val="20"/>
          <w:szCs w:val="20"/>
        </w:rPr>
        <w:t>remedio,</w:t>
      </w:r>
      <w:r w:rsidR="00A26BC5">
        <w:rPr>
          <w:rFonts w:ascii="Arial" w:hAnsi="Arial" w:cs="Arial"/>
          <w:sz w:val="20"/>
          <w:szCs w:val="20"/>
        </w:rPr>
        <w:t xml:space="preserve"> leche, perfume, chocolate u otros,</w:t>
      </w:r>
      <w:r w:rsidR="007736A9">
        <w:rPr>
          <w:rFonts w:ascii="Arial" w:hAnsi="Arial" w:cs="Arial"/>
          <w:sz w:val="20"/>
          <w:szCs w:val="20"/>
        </w:rPr>
        <w:t xml:space="preserve"> tomando las medidas pertinentes a dicho envase y realizarlas en la hoja de block</w:t>
      </w:r>
      <w:r w:rsidR="00E94CD7">
        <w:rPr>
          <w:rFonts w:ascii="Arial" w:hAnsi="Arial" w:cs="Arial"/>
          <w:sz w:val="20"/>
          <w:szCs w:val="20"/>
        </w:rPr>
        <w:t xml:space="preserve"> (centrada)</w:t>
      </w:r>
      <w:r w:rsidR="007736A9">
        <w:rPr>
          <w:rFonts w:ascii="Arial" w:hAnsi="Arial" w:cs="Arial"/>
          <w:sz w:val="20"/>
          <w:szCs w:val="20"/>
        </w:rPr>
        <w:t>, recuerde incorporar, los textos correspondientes al envase y su colorimetría</w:t>
      </w:r>
      <w:r w:rsidR="00E94CD7">
        <w:rPr>
          <w:rFonts w:ascii="Arial" w:hAnsi="Arial" w:cs="Arial"/>
          <w:sz w:val="20"/>
          <w:szCs w:val="20"/>
        </w:rPr>
        <w:t>, aplicando  tempera y/o  lápices de colores al 100%. T</w:t>
      </w:r>
      <w:r w:rsidR="007736A9">
        <w:rPr>
          <w:rFonts w:ascii="Arial" w:hAnsi="Arial" w:cs="Arial"/>
          <w:sz w:val="20"/>
          <w:szCs w:val="20"/>
        </w:rPr>
        <w:t xml:space="preserve">al como lo indica el ejemplo, a demás debe incorporar la gama de color y cruces de calce </w:t>
      </w:r>
      <w:r w:rsidR="00E94CD7">
        <w:rPr>
          <w:rFonts w:ascii="Arial" w:hAnsi="Arial" w:cs="Arial"/>
          <w:sz w:val="20"/>
          <w:szCs w:val="20"/>
        </w:rPr>
        <w:t>o</w:t>
      </w:r>
      <w:r w:rsidR="007736A9">
        <w:rPr>
          <w:rFonts w:ascii="Arial" w:hAnsi="Arial" w:cs="Arial"/>
          <w:sz w:val="20"/>
          <w:szCs w:val="20"/>
        </w:rPr>
        <w:t xml:space="preserve"> registro, todo esto realizado de forma análoga (a mano). Lo </w:t>
      </w:r>
      <w:r w:rsidR="00E94CD7">
        <w:rPr>
          <w:rFonts w:ascii="Arial" w:hAnsi="Arial" w:cs="Arial"/>
          <w:sz w:val="20"/>
          <w:szCs w:val="20"/>
        </w:rPr>
        <w:t>ideal es que utilicen envases que encuentre en el hogar.</w:t>
      </w:r>
    </w:p>
    <w:p w:rsidR="00C02031" w:rsidRPr="007736A9" w:rsidRDefault="00C02031" w:rsidP="007736A9">
      <w:pPr>
        <w:jc w:val="both"/>
        <w:rPr>
          <w:rFonts w:ascii="Arial" w:hAnsi="Arial" w:cs="Arial"/>
          <w:sz w:val="20"/>
          <w:szCs w:val="20"/>
        </w:rPr>
      </w:pPr>
    </w:p>
    <w:p w:rsidR="004A79AE" w:rsidRPr="007736A9" w:rsidRDefault="004A79AE" w:rsidP="004A79AE">
      <w:pPr>
        <w:rPr>
          <w:rFonts w:ascii="Arial" w:hAnsi="Arial" w:cs="Arial"/>
          <w:b/>
          <w:sz w:val="20"/>
          <w:szCs w:val="20"/>
          <w:u w:val="single"/>
        </w:rPr>
      </w:pPr>
      <w:r w:rsidRPr="007736A9">
        <w:rPr>
          <w:rFonts w:ascii="Arial" w:hAnsi="Arial" w:cs="Arial"/>
          <w:b/>
          <w:sz w:val="20"/>
          <w:szCs w:val="20"/>
          <w:u w:val="single"/>
        </w:rPr>
        <w:t>Elementos de la entrega:</w:t>
      </w:r>
    </w:p>
    <w:p w:rsidR="004A79AE" w:rsidRPr="007736A9" w:rsidRDefault="004A79AE" w:rsidP="004A79AE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36A9">
        <w:rPr>
          <w:rFonts w:ascii="Arial" w:hAnsi="Arial" w:cs="Arial"/>
          <w:b/>
          <w:sz w:val="20"/>
          <w:szCs w:val="20"/>
        </w:rPr>
        <w:t>Formato:</w:t>
      </w:r>
      <w:r w:rsidRPr="007736A9">
        <w:rPr>
          <w:rFonts w:ascii="Arial" w:hAnsi="Arial" w:cs="Arial"/>
          <w:sz w:val="20"/>
          <w:szCs w:val="20"/>
        </w:rPr>
        <w:t>block 1/4</w:t>
      </w:r>
    </w:p>
    <w:p w:rsidR="004A79AE" w:rsidRPr="007736A9" w:rsidRDefault="004A79AE" w:rsidP="004A79AE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36A9">
        <w:rPr>
          <w:rFonts w:ascii="Arial" w:hAnsi="Arial" w:cs="Arial"/>
          <w:b/>
          <w:sz w:val="20"/>
          <w:szCs w:val="20"/>
        </w:rPr>
        <w:t xml:space="preserve">Soporte: </w:t>
      </w:r>
      <w:r w:rsidRPr="007736A9">
        <w:rPr>
          <w:rFonts w:ascii="Arial" w:hAnsi="Arial" w:cs="Arial"/>
          <w:bCs/>
          <w:sz w:val="20"/>
          <w:szCs w:val="20"/>
        </w:rPr>
        <w:t>Block.</w:t>
      </w:r>
    </w:p>
    <w:p w:rsidR="004A79AE" w:rsidRPr="007736A9" w:rsidRDefault="004A79AE" w:rsidP="004A79AE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36A9">
        <w:rPr>
          <w:rFonts w:ascii="Arial" w:hAnsi="Arial" w:cs="Arial"/>
          <w:b/>
          <w:sz w:val="20"/>
          <w:szCs w:val="20"/>
        </w:rPr>
        <w:t>Orientación:</w:t>
      </w:r>
      <w:r w:rsidR="007736A9">
        <w:rPr>
          <w:rFonts w:ascii="Arial" w:hAnsi="Arial" w:cs="Arial"/>
          <w:b/>
          <w:sz w:val="20"/>
          <w:szCs w:val="20"/>
        </w:rPr>
        <w:t xml:space="preserve"> </w:t>
      </w:r>
      <w:r w:rsidR="007736A9">
        <w:rPr>
          <w:rFonts w:ascii="Arial" w:hAnsi="Arial" w:cs="Arial"/>
          <w:sz w:val="20"/>
          <w:szCs w:val="20"/>
        </w:rPr>
        <w:t>Apaisado (Horizontal)</w:t>
      </w:r>
    </w:p>
    <w:p w:rsidR="004A79AE" w:rsidRPr="007736A9" w:rsidRDefault="004A79AE" w:rsidP="004A79AE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36A9">
        <w:rPr>
          <w:rFonts w:ascii="Arial" w:hAnsi="Arial" w:cs="Arial"/>
          <w:b/>
          <w:sz w:val="20"/>
          <w:szCs w:val="20"/>
        </w:rPr>
        <w:t>Margen:</w:t>
      </w:r>
      <w:r w:rsidRPr="007736A9">
        <w:rPr>
          <w:rFonts w:ascii="Arial" w:hAnsi="Arial" w:cs="Arial"/>
          <w:bCs/>
          <w:sz w:val="20"/>
          <w:szCs w:val="20"/>
        </w:rPr>
        <w:t xml:space="preserve"> </w:t>
      </w:r>
      <w:r w:rsidR="007736A9">
        <w:rPr>
          <w:rFonts w:ascii="Arial" w:hAnsi="Arial" w:cs="Arial"/>
          <w:bCs/>
          <w:sz w:val="20"/>
          <w:szCs w:val="20"/>
        </w:rPr>
        <w:t>2 centímetros, superior, inferior, derecho e izquierdo.</w:t>
      </w:r>
    </w:p>
    <w:p w:rsidR="004A79AE" w:rsidRPr="007736A9" w:rsidRDefault="004A79AE" w:rsidP="004A79AE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36A9">
        <w:rPr>
          <w:rFonts w:ascii="Arial" w:hAnsi="Arial" w:cs="Arial"/>
          <w:b/>
          <w:sz w:val="20"/>
          <w:szCs w:val="20"/>
        </w:rPr>
        <w:t>Diseño:</w:t>
      </w:r>
      <w:r w:rsidR="007736A9">
        <w:rPr>
          <w:rFonts w:ascii="Arial" w:hAnsi="Arial" w:cs="Arial"/>
          <w:b/>
          <w:sz w:val="20"/>
          <w:szCs w:val="20"/>
        </w:rPr>
        <w:t xml:space="preserve"> </w:t>
      </w:r>
      <w:r w:rsidR="007736A9">
        <w:rPr>
          <w:rFonts w:ascii="Arial" w:hAnsi="Arial" w:cs="Arial"/>
          <w:sz w:val="20"/>
          <w:szCs w:val="20"/>
        </w:rPr>
        <w:t>E</w:t>
      </w:r>
      <w:r w:rsidR="007736A9" w:rsidRPr="007736A9">
        <w:rPr>
          <w:rFonts w:ascii="Arial" w:hAnsi="Arial" w:cs="Arial"/>
          <w:sz w:val="20"/>
          <w:szCs w:val="20"/>
        </w:rPr>
        <w:t>nvase</w:t>
      </w:r>
      <w:r w:rsidR="007736A9">
        <w:rPr>
          <w:rFonts w:ascii="Arial" w:hAnsi="Arial" w:cs="Arial"/>
          <w:sz w:val="20"/>
          <w:szCs w:val="20"/>
        </w:rPr>
        <w:t>.</w:t>
      </w:r>
    </w:p>
    <w:p w:rsidR="004A79AE" w:rsidRPr="007736A9" w:rsidRDefault="004A79AE" w:rsidP="004A79AE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36A9">
        <w:rPr>
          <w:rFonts w:ascii="Arial" w:hAnsi="Arial" w:cs="Arial"/>
          <w:b/>
          <w:sz w:val="20"/>
          <w:szCs w:val="20"/>
        </w:rPr>
        <w:t>Cantidad final:</w:t>
      </w:r>
      <w:r w:rsidRPr="007736A9">
        <w:rPr>
          <w:rFonts w:ascii="Arial" w:hAnsi="Arial" w:cs="Arial"/>
          <w:bCs/>
          <w:sz w:val="20"/>
          <w:szCs w:val="20"/>
        </w:rPr>
        <w:t xml:space="preserve"> 1 producto.</w:t>
      </w:r>
    </w:p>
    <w:p w:rsidR="00E94CD7" w:rsidRDefault="002B0216" w:rsidP="00E94CD7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36A9">
        <w:rPr>
          <w:rFonts w:ascii="Arial" w:hAnsi="Arial" w:cs="Arial"/>
          <w:b/>
          <w:sz w:val="20"/>
          <w:szCs w:val="20"/>
        </w:rPr>
        <w:t>Técnica:</w:t>
      </w:r>
      <w:r w:rsidR="007736A9">
        <w:rPr>
          <w:rFonts w:ascii="Arial" w:hAnsi="Arial" w:cs="Arial"/>
          <w:bCs/>
          <w:sz w:val="20"/>
          <w:szCs w:val="20"/>
        </w:rPr>
        <w:t xml:space="preserve"> Lápiz de color, tempera, entre otros.</w:t>
      </w:r>
    </w:p>
    <w:p w:rsidR="00C02031" w:rsidRDefault="00C02031" w:rsidP="00C0203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02031" w:rsidRDefault="00C02031" w:rsidP="00C0203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02031" w:rsidRDefault="00C02031" w:rsidP="00C0203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94CD7" w:rsidRDefault="00E94CD7" w:rsidP="00E94CD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C02031" w:rsidRPr="007E4252" w:rsidRDefault="00C02031" w:rsidP="00C0203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4252">
        <w:rPr>
          <w:rFonts w:ascii="Arial" w:hAnsi="Arial" w:cs="Arial"/>
          <w:b/>
          <w:sz w:val="20"/>
          <w:szCs w:val="20"/>
        </w:rPr>
        <w:t>Observe Ejemplo a Seguir:</w:t>
      </w:r>
    </w:p>
    <w:p w:rsidR="00C02031" w:rsidRPr="00E94CD7" w:rsidRDefault="00C02031" w:rsidP="00E94CD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:rsidR="000A4465" w:rsidRPr="00E94CD7" w:rsidRDefault="00C47506" w:rsidP="00E94CD7">
      <w:pPr>
        <w:spacing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0.05pt;margin-top:-47.55pt;width:96.45pt;height:28.2pt;z-index:251666432;mso-width-relative:margin;mso-height-relative:margin" fillcolor="yellow">
            <v:textbox>
              <w:txbxContent>
                <w:p w:rsidR="00E94CD7" w:rsidRPr="000B52F1" w:rsidRDefault="00E94CD7" w:rsidP="00E94CD7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 w:rsidRPr="000B52F1"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>Líneas de Corte</w:t>
                  </w:r>
                  <w:r w:rsidR="000B52F1" w:rsidRPr="000B52F1"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 xml:space="preserve"> superior e inferior</w:t>
                  </w:r>
                </w:p>
              </w:txbxContent>
            </v:textbox>
          </v:shape>
        </w:pict>
      </w:r>
      <w:r w:rsidRPr="00C47506">
        <w:rPr>
          <w:rFonts w:ascii="Arial" w:hAnsi="Arial" w:cs="Arial"/>
          <w:b/>
          <w:noProof/>
          <w:sz w:val="20"/>
          <w:szCs w:val="20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44.35pt;margin-top:-19.35pt;width:0;height:55.9pt;z-index:251674624" o:connectortype="straight" strokecolor="red"/>
        </w:pict>
      </w:r>
      <w:r w:rsidRPr="00C47506">
        <w:rPr>
          <w:rFonts w:ascii="Arial" w:hAnsi="Arial" w:cs="Arial"/>
          <w:b/>
          <w:noProof/>
          <w:sz w:val="20"/>
          <w:szCs w:val="20"/>
          <w:lang w:val="es-CL" w:eastAsia="es-CL"/>
        </w:rPr>
        <w:pict>
          <v:shape id="_x0000_s1038" type="#_x0000_t32" style="position:absolute;left:0;text-align:left;margin-left:404.15pt;margin-top:-19.35pt;width:0;height:13.4pt;z-index:251673600" o:connectortype="straight" strokecolor="red"/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32" type="#_x0000_t202" style="position:absolute;left:0;text-align:left;margin-left:216.75pt;margin-top:517.75pt;width:81.65pt;height:19.25pt;z-index:251667456;mso-width-relative:margin;mso-height-relative:margin" fillcolor="yellow">
            <v:textbox>
              <w:txbxContent>
                <w:p w:rsidR="00E94CD7" w:rsidRPr="000B52F1" w:rsidRDefault="008B3297" w:rsidP="008B3297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 w:rsidRPr="000B52F1"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>Colorimetría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28" type="#_x0000_t202" style="position:absolute;left:0;text-align:left;margin-left:-17.75pt;margin-top:103.35pt;width:92.65pt;height:33.65pt;z-index:251663360;mso-width-relative:margin;mso-height-relative:margin" fillcolor="yellow">
            <v:textbox>
              <w:txbxContent>
                <w:p w:rsidR="000B52F1" w:rsidRPr="000B52F1" w:rsidRDefault="000B52F1" w:rsidP="000B52F1">
                  <w:pPr>
                    <w:shd w:val="clear" w:color="auto" w:fill="FFFF00"/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 w:rsidRPr="000B52F1"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>Diseño envase con medidas reales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29" type="#_x0000_t202" style="position:absolute;left:0;text-align:left;margin-left:-11.2pt;margin-top:7.85pt;width:86.1pt;height:29.15pt;z-index:251664384;mso-width-relative:margin;mso-height-relative:margin" fillcolor="yellow">
            <v:textbox>
              <w:txbxContent>
                <w:p w:rsidR="00E94CD7" w:rsidRPr="000B52F1" w:rsidRDefault="00E94CD7" w:rsidP="00E94CD7">
                  <w:pPr>
                    <w:shd w:val="clear" w:color="auto" w:fill="FFFF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 w:rsidRPr="000B52F1"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>Cruces de calce o registro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45" type="#_x0000_t202" style="position:absolute;left:0;text-align:left;margin-left:49.7pt;margin-top:228.9pt;width:50.25pt;height:38.5pt;z-index:251678720;mso-width-relative:margin;mso-height-relative:margin" fillcolor="yellow">
            <v:textbox>
              <w:txbxContent>
                <w:p w:rsidR="000B52F1" w:rsidRPr="000B52F1" w:rsidRDefault="000B52F1" w:rsidP="000B52F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 w:rsidRPr="000B52F1"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>Gama de Color</w:t>
                  </w:r>
                </w:p>
                <w:p w:rsidR="000B52F1" w:rsidRPr="000B52F1" w:rsidRDefault="000B52F1" w:rsidP="000B52F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>CMYK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44" type="#_x0000_t202" style="position:absolute;left:0;text-align:left;margin-left:425.6pt;margin-top:228.9pt;width:50.25pt;height:38.5pt;z-index:251677696;mso-width-relative:margin;mso-height-relative:margin" fillcolor="yellow">
            <v:textbox>
              <w:txbxContent>
                <w:p w:rsidR="008B3297" w:rsidRPr="000B52F1" w:rsidRDefault="008B3297" w:rsidP="008B3297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 w:rsidRPr="000B52F1"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>Gama de Color</w:t>
                  </w:r>
                </w:p>
                <w:p w:rsidR="008B3297" w:rsidRPr="000B52F1" w:rsidRDefault="000B52F1" w:rsidP="008B3297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  <w:t>CMYK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3" type="#_x0000_t86" style="position:absolute;left:0;text-align:left;margin-left:441.55pt;margin-top:156.9pt;width:7.15pt;height:182.5pt;z-index:251676672" adj="0" strokecolor="red"/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2" type="#_x0000_t85" style="position:absolute;left:0;text-align:left;margin-left:75.75pt;margin-top:156.9pt;width:7.15pt;height:178.3pt;z-index:251675648" adj="176" strokecolor="red"/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35" type="#_x0000_t32" style="position:absolute;left:0;text-align:left;margin-left:74.9pt;margin-top:21.25pt;width:25.05pt;height:.05pt;flip:x;z-index:251670528" o:connectortype="straight" strokecolor="red"/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37" type="#_x0000_t32" style="position:absolute;left:0;text-align:left;margin-left:256.55pt;margin-top:511.95pt;width:0;height:5.8pt;z-index:251672576" o:connectortype="straight" strokecolor="red"/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36" type="#_x0000_t85" style="position:absolute;left:0;text-align:left;margin-left:252.15pt;margin-top:420.1pt;width:8.7pt;height:175pt;rotation:270;z-index:251671552" adj="43" strokecolor="red"/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34" type="#_x0000_t32" style="position:absolute;left:0;text-align:left;margin-left:74.9pt;margin-top:120.9pt;width:128.05pt;height:0;z-index:251669504" o:connectortype="straight" strokecolor="red"/>
        </w:pic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pict>
          <v:shape id="_x0000_s1033" type="#_x0000_t202" style="position:absolute;left:0;text-align:left;margin-left:-33.95pt;margin-top:347.75pt;width:109.7pt;height:152.1pt;z-index:251668480;mso-width-relative:margin;mso-height-relative:margin">
            <v:textbox>
              <w:txbxContent>
                <w:p w:rsidR="008B3297" w:rsidRPr="007E4252" w:rsidRDefault="008B3297" w:rsidP="008B329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7E425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ES"/>
                    </w:rPr>
                    <w:t>“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Recuerde realizar su pieza gráfica tal como aparece en el ejemplo, incorporando todos los elementos del diseño e impresión”. Además  en este trabajo están muy marcado los contenidos previos</w:t>
                  </w:r>
                  <w:r w:rsidRPr="007E425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s-ES"/>
                    </w:rPr>
                    <w:t>”</w:t>
                  </w:r>
                  <w:r w:rsidRPr="007E425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8B3297">
        <w:rPr>
          <w:rFonts w:ascii="Arial" w:hAnsi="Arial" w:cs="Arial"/>
          <w:b/>
          <w:noProof/>
          <w:color w:val="000000" w:themeColor="text1"/>
          <w:sz w:val="24"/>
          <w:szCs w:val="24"/>
          <w:lang w:val="es-CL" w:eastAsia="es-CL"/>
        </w:rPr>
        <w:drawing>
          <wp:inline distT="0" distB="0" distL="0" distR="0">
            <wp:extent cx="4797499" cy="6337005"/>
            <wp:effectExtent l="19050" t="0" r="3101" b="0"/>
            <wp:docPr id="12" name="2 Imagen" descr="marcas-de-impre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s-de-impresora.jpg"/>
                    <pic:cNvPicPr/>
                  </pic:nvPicPr>
                  <pic:blipFill>
                    <a:blip r:embed="rId7" cstate="print"/>
                    <a:srcRect t="3951" r="4649" b="5670"/>
                    <a:stretch>
                      <a:fillRect/>
                    </a:stretch>
                  </pic:blipFill>
                  <pic:spPr>
                    <a:xfrm>
                      <a:off x="0" y="0"/>
                      <a:ext cx="4797499" cy="63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506">
        <w:rPr>
          <w:rFonts w:ascii="Arial" w:hAnsi="Arial" w:cs="Arial"/>
          <w:b/>
          <w:noProof/>
          <w:color w:val="000000" w:themeColor="text1"/>
          <w:sz w:val="24"/>
          <w:szCs w:val="24"/>
          <w:lang w:val="es-ES"/>
        </w:rPr>
        <w:pict>
          <v:shape id="_x0000_s1026" type="#_x0000_t202" style="position:absolute;left:0;text-align:left;margin-left:123.45pt;margin-top:104.4pt;width:270.1pt;height:293.85pt;z-index:251660288;mso-position-horizontal-relative:text;mso-position-vertical-relative:text;mso-width-relative:margin;mso-height-relative:margin" stroked="f">
            <v:textbox>
              <w:txbxContent>
                <w:p w:rsidR="00E94CD7" w:rsidRPr="00E94CD7" w:rsidRDefault="00E94CD7" w:rsidP="00E94CD7"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3377070" cy="3775240"/>
                        <wp:effectExtent l="19050" t="0" r="0" b="0"/>
                        <wp:docPr id="4" name="3 Imagen" descr="diseño-de-packag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seño-de-packagin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3291" cy="3782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A4465" w:rsidRPr="00E94CD7" w:rsidSect="00C02031">
      <w:headerReference w:type="default" r:id="rId9"/>
      <w:footerReference w:type="default" r:id="rId10"/>
      <w:pgSz w:w="12240" w:h="15840" w:code="1"/>
      <w:pgMar w:top="1417" w:right="1701" w:bottom="1417" w:left="1701" w:header="708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86" w:rsidRDefault="00427186" w:rsidP="002E5000">
      <w:pPr>
        <w:spacing w:after="0" w:line="240" w:lineRule="auto"/>
      </w:pPr>
      <w:r>
        <w:separator/>
      </w:r>
    </w:p>
  </w:endnote>
  <w:endnote w:type="continuationSeparator" w:id="1">
    <w:p w:rsidR="00427186" w:rsidRDefault="00427186" w:rsidP="002E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D6" w:rsidRPr="00B9260A" w:rsidRDefault="00D00DE4">
    <w:pPr>
      <w:pStyle w:val="Piedepgina"/>
      <w:rPr>
        <w:color w:val="000000"/>
        <w:lang w:val="es-CL"/>
      </w:rPr>
    </w:pPr>
    <w:r w:rsidRPr="00EF3581">
      <w:rPr>
        <w:noProof/>
        <w:lang w:val="es-CL" w:eastAsia="es-CL"/>
      </w:rPr>
      <w:drawing>
        <wp:inline distT="0" distB="0" distL="0" distR="0">
          <wp:extent cx="5776595" cy="159385"/>
          <wp:effectExtent l="0" t="0" r="0" b="0"/>
          <wp:docPr id="1" name="3 Imagen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50902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776595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86" w:rsidRDefault="00427186" w:rsidP="002E5000">
      <w:pPr>
        <w:spacing w:after="0" w:line="240" w:lineRule="auto"/>
      </w:pPr>
      <w:r>
        <w:separator/>
      </w:r>
    </w:p>
  </w:footnote>
  <w:footnote w:type="continuationSeparator" w:id="1">
    <w:p w:rsidR="00427186" w:rsidRDefault="00427186" w:rsidP="002E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33" w:rsidRDefault="007736A9" w:rsidP="007736A9">
    <w:pPr>
      <w:pStyle w:val="Encabezado"/>
    </w:pPr>
    <w:r>
      <w:t xml:space="preserve">           </w:t>
    </w:r>
    <w:r w:rsidR="00D00DE4" w:rsidRPr="00EF3581">
      <w:rPr>
        <w:noProof/>
        <w:lang w:val="es-CL" w:eastAsia="es-CL"/>
      </w:rPr>
      <w:drawing>
        <wp:inline distT="0" distB="0" distL="0" distR="0">
          <wp:extent cx="1059815" cy="1030605"/>
          <wp:effectExtent l="0" t="0" r="0" b="0"/>
          <wp:docPr id="2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F33" w:rsidRPr="00B20D53" w:rsidRDefault="007736A9" w:rsidP="007736A9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    </w:t>
    </w:r>
    <w:r w:rsidR="00A62F33"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2E5000" w:rsidRPr="00A62F33" w:rsidRDefault="00A62F33" w:rsidP="007736A9">
    <w:pPr>
      <w:pStyle w:val="Encabezado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</w:t>
    </w:r>
    <w:r>
      <w:rPr>
        <w:rFonts w:ascii="Arial" w:hAnsi="Arial" w:cs="Arial"/>
        <w:i/>
        <w:color w:val="404040"/>
        <w:sz w:val="14"/>
        <w:szCs w:val="14"/>
      </w:rPr>
      <w:t>do Sueños, Construyendo Futuro”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39A"/>
    <w:multiLevelType w:val="hybridMultilevel"/>
    <w:tmpl w:val="E6D4F5C2"/>
    <w:lvl w:ilvl="0" w:tplc="A06A9F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87BDA"/>
    <w:multiLevelType w:val="multilevel"/>
    <w:tmpl w:val="6EF8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373A6"/>
    <w:multiLevelType w:val="hybridMultilevel"/>
    <w:tmpl w:val="E772B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0710"/>
    <w:multiLevelType w:val="hybridMultilevel"/>
    <w:tmpl w:val="510C95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05CC"/>
    <w:multiLevelType w:val="multilevel"/>
    <w:tmpl w:val="044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E3AE4"/>
    <w:multiLevelType w:val="multilevel"/>
    <w:tmpl w:val="ED7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A370C"/>
    <w:multiLevelType w:val="multilevel"/>
    <w:tmpl w:val="F632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06590"/>
    <w:multiLevelType w:val="hybridMultilevel"/>
    <w:tmpl w:val="6C4C326C"/>
    <w:lvl w:ilvl="0" w:tplc="8986599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13592"/>
    <w:multiLevelType w:val="multilevel"/>
    <w:tmpl w:val="B896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D07394"/>
    <w:multiLevelType w:val="hybridMultilevel"/>
    <w:tmpl w:val="67F49A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D7DD8"/>
    <w:multiLevelType w:val="hybridMultilevel"/>
    <w:tmpl w:val="E2F43316"/>
    <w:lvl w:ilvl="0" w:tplc="57420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40B2F"/>
    <w:multiLevelType w:val="multilevel"/>
    <w:tmpl w:val="87D0D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E4C06"/>
    <w:multiLevelType w:val="multilevel"/>
    <w:tmpl w:val="A7C60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2E5000"/>
    <w:rsid w:val="000342D2"/>
    <w:rsid w:val="000A4465"/>
    <w:rsid w:val="000B52F1"/>
    <w:rsid w:val="000D357A"/>
    <w:rsid w:val="000E3AD3"/>
    <w:rsid w:val="000F797D"/>
    <w:rsid w:val="0010273C"/>
    <w:rsid w:val="001224FE"/>
    <w:rsid w:val="00130246"/>
    <w:rsid w:val="00131773"/>
    <w:rsid w:val="0013514A"/>
    <w:rsid w:val="0014138D"/>
    <w:rsid w:val="0014450F"/>
    <w:rsid w:val="001763EA"/>
    <w:rsid w:val="001E039A"/>
    <w:rsid w:val="0021533B"/>
    <w:rsid w:val="00227B4B"/>
    <w:rsid w:val="00243356"/>
    <w:rsid w:val="002658A7"/>
    <w:rsid w:val="002674B4"/>
    <w:rsid w:val="002B0216"/>
    <w:rsid w:val="002B4CCE"/>
    <w:rsid w:val="002C3C82"/>
    <w:rsid w:val="002E5000"/>
    <w:rsid w:val="002E6724"/>
    <w:rsid w:val="00312908"/>
    <w:rsid w:val="00346C71"/>
    <w:rsid w:val="0035465E"/>
    <w:rsid w:val="003603F7"/>
    <w:rsid w:val="003868E6"/>
    <w:rsid w:val="003A645B"/>
    <w:rsid w:val="003B4B38"/>
    <w:rsid w:val="003E18AB"/>
    <w:rsid w:val="003E4198"/>
    <w:rsid w:val="003F09DE"/>
    <w:rsid w:val="003F29BB"/>
    <w:rsid w:val="003F3729"/>
    <w:rsid w:val="004151D8"/>
    <w:rsid w:val="0042563F"/>
    <w:rsid w:val="00427186"/>
    <w:rsid w:val="00456923"/>
    <w:rsid w:val="0047157C"/>
    <w:rsid w:val="00476C02"/>
    <w:rsid w:val="004A79AE"/>
    <w:rsid w:val="004C1002"/>
    <w:rsid w:val="004F55DB"/>
    <w:rsid w:val="004F66E4"/>
    <w:rsid w:val="0052798C"/>
    <w:rsid w:val="00544843"/>
    <w:rsid w:val="00565464"/>
    <w:rsid w:val="00594A56"/>
    <w:rsid w:val="005E7DD3"/>
    <w:rsid w:val="005F36D1"/>
    <w:rsid w:val="006343D6"/>
    <w:rsid w:val="00644425"/>
    <w:rsid w:val="006E255B"/>
    <w:rsid w:val="006F256B"/>
    <w:rsid w:val="007736A9"/>
    <w:rsid w:val="007B08F0"/>
    <w:rsid w:val="007C50E4"/>
    <w:rsid w:val="00806D73"/>
    <w:rsid w:val="008404C5"/>
    <w:rsid w:val="00847939"/>
    <w:rsid w:val="0087035B"/>
    <w:rsid w:val="008B3297"/>
    <w:rsid w:val="008C44C5"/>
    <w:rsid w:val="008D2093"/>
    <w:rsid w:val="00916A7A"/>
    <w:rsid w:val="009B4847"/>
    <w:rsid w:val="00A018CE"/>
    <w:rsid w:val="00A26BC5"/>
    <w:rsid w:val="00A62F33"/>
    <w:rsid w:val="00A647DD"/>
    <w:rsid w:val="00A67224"/>
    <w:rsid w:val="00A75839"/>
    <w:rsid w:val="00A93E39"/>
    <w:rsid w:val="00AA234C"/>
    <w:rsid w:val="00AD46C8"/>
    <w:rsid w:val="00AE2149"/>
    <w:rsid w:val="00AE3D0F"/>
    <w:rsid w:val="00AE7CFF"/>
    <w:rsid w:val="00B215E6"/>
    <w:rsid w:val="00B31E30"/>
    <w:rsid w:val="00B62CD9"/>
    <w:rsid w:val="00B721D6"/>
    <w:rsid w:val="00B82651"/>
    <w:rsid w:val="00B82EB1"/>
    <w:rsid w:val="00B9260A"/>
    <w:rsid w:val="00B93A54"/>
    <w:rsid w:val="00BF4100"/>
    <w:rsid w:val="00C02031"/>
    <w:rsid w:val="00C20BA7"/>
    <w:rsid w:val="00C2676E"/>
    <w:rsid w:val="00C47506"/>
    <w:rsid w:val="00C60581"/>
    <w:rsid w:val="00C7662C"/>
    <w:rsid w:val="00CA4FB2"/>
    <w:rsid w:val="00CB4CE9"/>
    <w:rsid w:val="00CE2CDD"/>
    <w:rsid w:val="00CF175E"/>
    <w:rsid w:val="00CF5A8C"/>
    <w:rsid w:val="00D00DE4"/>
    <w:rsid w:val="00D66D5D"/>
    <w:rsid w:val="00E5252C"/>
    <w:rsid w:val="00E54BD8"/>
    <w:rsid w:val="00E72C10"/>
    <w:rsid w:val="00E94CD7"/>
    <w:rsid w:val="00EE68FF"/>
    <w:rsid w:val="00F40DD3"/>
    <w:rsid w:val="00F8154E"/>
    <w:rsid w:val="00F81B3A"/>
    <w:rsid w:val="00F83CC2"/>
    <w:rsid w:val="00F87EE3"/>
    <w:rsid w:val="00FA281A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red"/>
    </o:shapedefaults>
    <o:shapelayout v:ext="edit">
      <o:idmap v:ext="edit" data="1"/>
      <o:rules v:ext="edit">
        <o:r id="V:Rule6" type="connector" idref="#_x0000_s1037"/>
        <o:r id="V:Rule7" type="connector" idref="#_x0000_s1034"/>
        <o:r id="V:Rule8" type="connector" idref="#_x0000_s1035"/>
        <o:r id="V:Rule9" type="connector" idref="#_x0000_s1039"/>
        <o:r id="V:Rule10" type="connector" idref="#_x0000_s10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F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1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00D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000"/>
  </w:style>
  <w:style w:type="paragraph" w:styleId="Piedepgina">
    <w:name w:val="footer"/>
    <w:basedOn w:val="Normal"/>
    <w:link w:val="PiedepginaCar"/>
    <w:uiPriority w:val="99"/>
    <w:unhideWhenUsed/>
    <w:rsid w:val="002E5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000"/>
  </w:style>
  <w:style w:type="paragraph" w:styleId="Subttulo">
    <w:name w:val="Subtitle"/>
    <w:basedOn w:val="Normal"/>
    <w:link w:val="SubttuloCar"/>
    <w:qFormat/>
    <w:rsid w:val="00C2676E"/>
    <w:pPr>
      <w:spacing w:after="0" w:line="360" w:lineRule="auto"/>
      <w:jc w:val="both"/>
    </w:pPr>
    <w:rPr>
      <w:rFonts w:ascii="Times New Roman" w:eastAsia="Times New Roman" w:hAnsi="Times New Roman"/>
      <w:b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C2676E"/>
    <w:rPr>
      <w:rFonts w:ascii="Times New Roman" w:eastAsia="Times New Roman" w:hAnsi="Times New Roman"/>
      <w:b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6D7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60A"/>
    <w:rPr>
      <w:rFonts w:ascii="Tahoma" w:hAnsi="Tahoma" w:cs="Tahoma"/>
      <w:sz w:val="16"/>
      <w:szCs w:val="16"/>
      <w:lang w:val="es-ES_tradnl" w:eastAsia="en-US"/>
    </w:rPr>
  </w:style>
  <w:style w:type="character" w:customStyle="1" w:styleId="tgc">
    <w:name w:val="_tgc"/>
    <w:basedOn w:val="Fuentedeprrafopredeter"/>
    <w:rsid w:val="00B62CD9"/>
  </w:style>
  <w:style w:type="character" w:styleId="Textoennegrita">
    <w:name w:val="Strong"/>
    <w:basedOn w:val="Fuentedeprrafopredeter"/>
    <w:uiPriority w:val="22"/>
    <w:qFormat/>
    <w:rsid w:val="00B62CD9"/>
    <w:rPr>
      <w:b/>
      <w:bCs/>
      <w:i w:val="0"/>
      <w:iCs w:val="0"/>
    </w:rPr>
  </w:style>
  <w:style w:type="character" w:customStyle="1" w:styleId="Ttulo3Car">
    <w:name w:val="Título 3 Car"/>
    <w:basedOn w:val="Fuentedeprrafopredeter"/>
    <w:link w:val="Ttulo3"/>
    <w:uiPriority w:val="9"/>
    <w:rsid w:val="00D00DE4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0D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D00DE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00DE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10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Pato</cp:lastModifiedBy>
  <cp:revision>8</cp:revision>
  <dcterms:created xsi:type="dcterms:W3CDTF">2020-03-25T21:48:00Z</dcterms:created>
  <dcterms:modified xsi:type="dcterms:W3CDTF">2020-04-27T22:05:00Z</dcterms:modified>
</cp:coreProperties>
</file>